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2A6DA" w14:textId="7DE7EC64" w:rsidR="00A12057" w:rsidRPr="00F227ED" w:rsidRDefault="00F227ED" w:rsidP="00F227ED">
      <w:pPr>
        <w:jc w:val="center"/>
        <w:rPr>
          <w:b/>
          <w:bCs/>
          <w:sz w:val="32"/>
          <w:szCs w:val="32"/>
          <w:u w:val="single"/>
        </w:rPr>
      </w:pPr>
      <w:r>
        <w:rPr>
          <w:b/>
          <w:bCs/>
          <w:sz w:val="32"/>
          <w:szCs w:val="32"/>
          <w:u w:val="single"/>
        </w:rPr>
        <w:t xml:space="preserve">CITY OF WILTON </w:t>
      </w:r>
      <w:r w:rsidRPr="00F227ED">
        <w:rPr>
          <w:b/>
          <w:bCs/>
          <w:sz w:val="32"/>
          <w:szCs w:val="32"/>
          <w:u w:val="single"/>
        </w:rPr>
        <w:t>BUILDING PERMIT APPLICATIONS</w:t>
      </w:r>
    </w:p>
    <w:p w14:paraId="55DA2229" w14:textId="160DA401" w:rsidR="00F227ED" w:rsidRDefault="00F227ED" w:rsidP="00626A93">
      <w:pPr>
        <w:jc w:val="center"/>
        <w:rPr>
          <w:sz w:val="24"/>
          <w:szCs w:val="24"/>
        </w:rPr>
      </w:pPr>
      <w:r w:rsidRPr="00F227ED">
        <w:rPr>
          <w:sz w:val="24"/>
          <w:szCs w:val="24"/>
        </w:rPr>
        <w:t>PLEASE READ THOROUGHLY BEFORE SUBMITTING A BUILDING PERMIT</w:t>
      </w:r>
    </w:p>
    <w:p w14:paraId="24597EDA" w14:textId="77777777" w:rsidR="00F227ED" w:rsidRPr="00F227ED" w:rsidRDefault="00F227ED" w:rsidP="00626A93">
      <w:pPr>
        <w:jc w:val="center"/>
        <w:rPr>
          <w:sz w:val="24"/>
          <w:szCs w:val="24"/>
        </w:rPr>
      </w:pPr>
    </w:p>
    <w:p w14:paraId="56C04CE0" w14:textId="1864256C" w:rsidR="00F227ED" w:rsidRDefault="00F227ED" w:rsidP="00F227ED">
      <w:pPr>
        <w:rPr>
          <w:b/>
          <w:bCs/>
          <w:sz w:val="24"/>
          <w:szCs w:val="24"/>
        </w:rPr>
      </w:pPr>
      <w:r w:rsidRPr="00F227ED">
        <w:rPr>
          <w:b/>
          <w:bCs/>
          <w:sz w:val="24"/>
          <w:szCs w:val="24"/>
        </w:rPr>
        <w:t>A PERMIT MUST BE ISSUED PRIOR TO COMMENCEMENT OF WORK.</w:t>
      </w:r>
    </w:p>
    <w:p w14:paraId="54FC6ADD" w14:textId="7E643F0D" w:rsidR="00F227ED" w:rsidRDefault="00F227ED" w:rsidP="00F227ED">
      <w:pPr>
        <w:rPr>
          <w:b/>
          <w:bCs/>
          <w:sz w:val="24"/>
          <w:szCs w:val="24"/>
        </w:rPr>
      </w:pPr>
      <w:r>
        <w:rPr>
          <w:b/>
          <w:bCs/>
          <w:sz w:val="24"/>
          <w:szCs w:val="24"/>
        </w:rPr>
        <w:tab/>
        <w:t>Prior to any work you must call 1-800-292-8989 or 811 for locates.</w:t>
      </w:r>
    </w:p>
    <w:p w14:paraId="63D1600C" w14:textId="182D8705" w:rsidR="002B2B4C" w:rsidRDefault="00F227ED" w:rsidP="00F227ED">
      <w:pPr>
        <w:rPr>
          <w:sz w:val="24"/>
          <w:szCs w:val="24"/>
        </w:rPr>
      </w:pPr>
      <w:r>
        <w:rPr>
          <w:sz w:val="24"/>
          <w:szCs w:val="24"/>
        </w:rPr>
        <w:t xml:space="preserve">Permits are required for anyone who intends to construct, enlarge, alter, repair, move, or change the occupancy of any building or structure in any zoning district in the City of Wilton (Residential, Commercial and Industrial). Permits are good for one year from the date of permit and work must begin within 90 days of the permit issue date. </w:t>
      </w:r>
      <w:r w:rsidR="002B2B4C">
        <w:rPr>
          <w:sz w:val="24"/>
          <w:szCs w:val="24"/>
        </w:rPr>
        <w:t>This includes, but is not limited to:</w:t>
      </w:r>
    </w:p>
    <w:p w14:paraId="13CDBB59" w14:textId="5812FD27" w:rsidR="002B2B4C" w:rsidRDefault="002B2B4C" w:rsidP="002B2B4C">
      <w:pPr>
        <w:ind w:firstLine="720"/>
        <w:rPr>
          <w:sz w:val="24"/>
          <w:szCs w:val="24"/>
        </w:rPr>
      </w:pPr>
      <w:r>
        <w:rPr>
          <w:sz w:val="24"/>
          <w:szCs w:val="24"/>
        </w:rPr>
        <w:t>-</w:t>
      </w:r>
      <w:r w:rsidRPr="002B2B4C">
        <w:rPr>
          <w:sz w:val="24"/>
          <w:szCs w:val="24"/>
        </w:rPr>
        <w:t>DECKS</w:t>
      </w:r>
      <w:r w:rsidRPr="002B2B4C">
        <w:rPr>
          <w:sz w:val="24"/>
          <w:szCs w:val="24"/>
        </w:rPr>
        <w:tab/>
      </w:r>
      <w:r w:rsidRPr="002B2B4C">
        <w:rPr>
          <w:sz w:val="24"/>
          <w:szCs w:val="24"/>
        </w:rPr>
        <w:tab/>
      </w:r>
      <w:r w:rsidRPr="002B2B4C">
        <w:rPr>
          <w:sz w:val="24"/>
          <w:szCs w:val="24"/>
        </w:rPr>
        <w:tab/>
      </w:r>
      <w:r w:rsidRPr="002B2B4C">
        <w:rPr>
          <w:sz w:val="24"/>
          <w:szCs w:val="24"/>
        </w:rPr>
        <w:tab/>
      </w:r>
      <w:r>
        <w:rPr>
          <w:sz w:val="24"/>
          <w:szCs w:val="24"/>
        </w:rPr>
        <w:tab/>
      </w:r>
      <w:r>
        <w:rPr>
          <w:sz w:val="24"/>
          <w:szCs w:val="24"/>
        </w:rPr>
        <w:tab/>
        <w:t>-SINGLE FAMILY DWELLINGS</w:t>
      </w:r>
    </w:p>
    <w:p w14:paraId="7F6D351F" w14:textId="5D3CD5F4" w:rsidR="002B2B4C" w:rsidRDefault="002B2B4C" w:rsidP="002B2B4C">
      <w:pPr>
        <w:ind w:firstLine="720"/>
        <w:rPr>
          <w:sz w:val="24"/>
          <w:szCs w:val="24"/>
        </w:rPr>
      </w:pPr>
      <w:r>
        <w:rPr>
          <w:sz w:val="24"/>
          <w:szCs w:val="24"/>
        </w:rPr>
        <w:t>-SCREEN PORCHES/COVERED PORCHES</w:t>
      </w:r>
      <w:r>
        <w:rPr>
          <w:sz w:val="24"/>
          <w:szCs w:val="24"/>
        </w:rPr>
        <w:tab/>
        <w:t>-DUPLEXES</w:t>
      </w:r>
    </w:p>
    <w:p w14:paraId="01E8D2C0" w14:textId="4E124092" w:rsidR="002B2B4C" w:rsidRDefault="002B2B4C" w:rsidP="002B2B4C">
      <w:pPr>
        <w:ind w:firstLine="720"/>
        <w:rPr>
          <w:sz w:val="24"/>
          <w:szCs w:val="24"/>
        </w:rPr>
      </w:pPr>
      <w:r>
        <w:rPr>
          <w:sz w:val="24"/>
          <w:szCs w:val="24"/>
        </w:rPr>
        <w:t>-ROOM ADDITIONS</w:t>
      </w:r>
      <w:r>
        <w:rPr>
          <w:sz w:val="24"/>
          <w:szCs w:val="24"/>
        </w:rPr>
        <w:tab/>
      </w:r>
      <w:r>
        <w:rPr>
          <w:sz w:val="24"/>
          <w:szCs w:val="24"/>
        </w:rPr>
        <w:tab/>
      </w:r>
      <w:r>
        <w:rPr>
          <w:sz w:val="24"/>
          <w:szCs w:val="24"/>
        </w:rPr>
        <w:tab/>
      </w:r>
      <w:r>
        <w:rPr>
          <w:sz w:val="24"/>
          <w:szCs w:val="24"/>
        </w:rPr>
        <w:tab/>
        <w:t>-MULTI-FAMILY DWELLINGS</w:t>
      </w:r>
    </w:p>
    <w:p w14:paraId="2D440C7D" w14:textId="6B9F086A" w:rsidR="002B2B4C" w:rsidRDefault="002B2B4C" w:rsidP="002B2B4C">
      <w:pPr>
        <w:ind w:firstLine="720"/>
        <w:rPr>
          <w:sz w:val="24"/>
          <w:szCs w:val="24"/>
        </w:rPr>
      </w:pPr>
      <w:r>
        <w:rPr>
          <w:sz w:val="24"/>
          <w:szCs w:val="24"/>
        </w:rPr>
        <w:t>-INTERIOR REMODELS</w:t>
      </w:r>
      <w:r>
        <w:rPr>
          <w:sz w:val="24"/>
          <w:szCs w:val="24"/>
        </w:rPr>
        <w:tab/>
      </w:r>
      <w:r>
        <w:rPr>
          <w:sz w:val="24"/>
          <w:szCs w:val="24"/>
        </w:rPr>
        <w:tab/>
      </w:r>
      <w:r>
        <w:rPr>
          <w:sz w:val="24"/>
          <w:szCs w:val="24"/>
        </w:rPr>
        <w:tab/>
      </w:r>
      <w:r>
        <w:rPr>
          <w:sz w:val="24"/>
          <w:szCs w:val="24"/>
        </w:rPr>
        <w:tab/>
        <w:t>-FENCES</w:t>
      </w:r>
    </w:p>
    <w:p w14:paraId="4F12B07C" w14:textId="2AFCFF1A" w:rsidR="002B2B4C" w:rsidRDefault="002B2B4C" w:rsidP="002B2B4C">
      <w:pPr>
        <w:ind w:firstLine="720"/>
        <w:rPr>
          <w:sz w:val="24"/>
          <w:szCs w:val="24"/>
        </w:rPr>
      </w:pPr>
      <w:r>
        <w:rPr>
          <w:sz w:val="24"/>
          <w:szCs w:val="24"/>
        </w:rPr>
        <w:t>-PERGOLAS</w:t>
      </w:r>
      <w:r>
        <w:rPr>
          <w:sz w:val="24"/>
          <w:szCs w:val="24"/>
        </w:rPr>
        <w:tab/>
      </w:r>
      <w:r>
        <w:rPr>
          <w:sz w:val="24"/>
          <w:szCs w:val="24"/>
        </w:rPr>
        <w:tab/>
      </w:r>
      <w:r>
        <w:rPr>
          <w:sz w:val="24"/>
          <w:szCs w:val="24"/>
        </w:rPr>
        <w:tab/>
      </w:r>
      <w:r>
        <w:rPr>
          <w:sz w:val="24"/>
          <w:szCs w:val="24"/>
        </w:rPr>
        <w:tab/>
      </w:r>
      <w:r>
        <w:rPr>
          <w:sz w:val="24"/>
          <w:szCs w:val="24"/>
        </w:rPr>
        <w:tab/>
        <w:t>-SWIMMING POOLS</w:t>
      </w:r>
    </w:p>
    <w:p w14:paraId="46D3613C" w14:textId="4115B388" w:rsidR="002B2B4C" w:rsidRDefault="002B2B4C" w:rsidP="002B2B4C">
      <w:pPr>
        <w:ind w:firstLine="720"/>
        <w:rPr>
          <w:sz w:val="24"/>
          <w:szCs w:val="24"/>
        </w:rPr>
      </w:pPr>
      <w:r>
        <w:rPr>
          <w:sz w:val="24"/>
          <w:szCs w:val="24"/>
        </w:rPr>
        <w:t>-STORAGE SHEDS</w:t>
      </w:r>
      <w:r>
        <w:rPr>
          <w:sz w:val="24"/>
          <w:szCs w:val="24"/>
        </w:rPr>
        <w:tab/>
      </w:r>
      <w:r>
        <w:rPr>
          <w:sz w:val="24"/>
          <w:szCs w:val="24"/>
        </w:rPr>
        <w:tab/>
      </w:r>
      <w:r>
        <w:rPr>
          <w:sz w:val="24"/>
          <w:szCs w:val="24"/>
        </w:rPr>
        <w:tab/>
      </w:r>
      <w:r>
        <w:rPr>
          <w:sz w:val="24"/>
          <w:szCs w:val="24"/>
        </w:rPr>
        <w:tab/>
        <w:t>-SIGNS</w:t>
      </w:r>
    </w:p>
    <w:p w14:paraId="3D77F9A8" w14:textId="2564696F" w:rsidR="002B2B4C" w:rsidRDefault="002B2B4C" w:rsidP="00710994">
      <w:pPr>
        <w:ind w:firstLine="720"/>
        <w:rPr>
          <w:sz w:val="24"/>
          <w:szCs w:val="24"/>
        </w:rPr>
      </w:pPr>
      <w:r>
        <w:rPr>
          <w:sz w:val="24"/>
          <w:szCs w:val="24"/>
        </w:rPr>
        <w:t>-ACCESSORY BUILDINGS (SHEDS/GARAGES)</w:t>
      </w:r>
      <w:r>
        <w:rPr>
          <w:sz w:val="24"/>
          <w:szCs w:val="24"/>
        </w:rPr>
        <w:tab/>
        <w:t>-EGRESS WINDOWS</w:t>
      </w:r>
    </w:p>
    <w:p w14:paraId="369711F7" w14:textId="59D7D41E" w:rsidR="002B2B4C" w:rsidRDefault="002B2B4C" w:rsidP="002B2B4C">
      <w:pPr>
        <w:rPr>
          <w:sz w:val="24"/>
          <w:szCs w:val="24"/>
        </w:rPr>
      </w:pPr>
      <w:r>
        <w:rPr>
          <w:sz w:val="24"/>
          <w:szCs w:val="24"/>
        </w:rPr>
        <w:t xml:space="preserve">***A building permit shall be applied for PRIOR to commencement of work and shall be paid for and approved PRIOR to starting a project. A MINIMUM of 48 hours is required for any permit applications before a permit is approved. </w:t>
      </w:r>
    </w:p>
    <w:p w14:paraId="47F17769" w14:textId="2DEAB68E" w:rsidR="002B2B4C" w:rsidRDefault="002B2B4C" w:rsidP="002B2B4C">
      <w:pPr>
        <w:rPr>
          <w:sz w:val="24"/>
          <w:szCs w:val="24"/>
        </w:rPr>
      </w:pPr>
      <w:r>
        <w:rPr>
          <w:sz w:val="24"/>
          <w:szCs w:val="24"/>
        </w:rPr>
        <w:t>*** All construction projects will require applicable staking before the application can be reviewed.</w:t>
      </w:r>
    </w:p>
    <w:p w14:paraId="206A3A68" w14:textId="129A2724" w:rsidR="002B2B4C" w:rsidRDefault="002B2B4C" w:rsidP="002B2B4C">
      <w:pPr>
        <w:rPr>
          <w:sz w:val="24"/>
          <w:szCs w:val="24"/>
        </w:rPr>
      </w:pPr>
      <w:r>
        <w:rPr>
          <w:sz w:val="24"/>
          <w:szCs w:val="24"/>
        </w:rPr>
        <w:t xml:space="preserve">*** All permits shall include a drawing with all property lines noted and the distance of said new construction in reference to the property line. Draw all streets and alleys adjacent to the property as well. </w:t>
      </w:r>
    </w:p>
    <w:p w14:paraId="3EDC4A26" w14:textId="1CCEEA64" w:rsidR="002B2B4C" w:rsidRDefault="002B2B4C" w:rsidP="002B2B4C">
      <w:pPr>
        <w:rPr>
          <w:sz w:val="24"/>
          <w:szCs w:val="24"/>
        </w:rPr>
      </w:pPr>
      <w:r>
        <w:rPr>
          <w:sz w:val="24"/>
          <w:szCs w:val="24"/>
        </w:rPr>
        <w:t>*** Include all existing buildings and/or trees. Draw proposed buildings, additions, accessory buildings, concrete proposed and any other information pertinent to the project. Show distances on all exposed sides from the lot lines to the foundation or project.</w:t>
      </w:r>
    </w:p>
    <w:p w14:paraId="4902B7DF" w14:textId="03AAF674" w:rsidR="009F3F2F" w:rsidRDefault="009F3F2F" w:rsidP="002B2B4C">
      <w:pPr>
        <w:rPr>
          <w:sz w:val="24"/>
          <w:szCs w:val="24"/>
        </w:rPr>
      </w:pPr>
      <w:r>
        <w:rPr>
          <w:sz w:val="24"/>
          <w:szCs w:val="24"/>
        </w:rPr>
        <w:t xml:space="preserve">*** Per </w:t>
      </w:r>
      <w:r w:rsidR="00710994">
        <w:rPr>
          <w:sz w:val="24"/>
          <w:szCs w:val="24"/>
        </w:rPr>
        <w:t>O</w:t>
      </w:r>
      <w:bookmarkStart w:id="0" w:name="_GoBack"/>
      <w:bookmarkEnd w:id="0"/>
      <w:r>
        <w:rPr>
          <w:sz w:val="24"/>
          <w:szCs w:val="24"/>
        </w:rPr>
        <w:t xml:space="preserve">rdinance </w:t>
      </w:r>
      <w:r w:rsidR="00710994">
        <w:rPr>
          <w:sz w:val="24"/>
          <w:szCs w:val="24"/>
        </w:rPr>
        <w:t>No.</w:t>
      </w:r>
      <w:r>
        <w:rPr>
          <w:sz w:val="24"/>
          <w:szCs w:val="24"/>
        </w:rPr>
        <w:t xml:space="preserve"> 134</w:t>
      </w:r>
      <w:r w:rsidR="00710994">
        <w:rPr>
          <w:sz w:val="24"/>
          <w:szCs w:val="24"/>
        </w:rPr>
        <w:t xml:space="preserve"> Section V: No person shall discharge or cause to be discharged any storm water, surface water, ground water, roof runoff, cooling water or unpolluted industrial process waters into any sanitary sewer. </w:t>
      </w:r>
    </w:p>
    <w:p w14:paraId="3DF09891" w14:textId="4EC8C01E" w:rsidR="002B2B4C" w:rsidRPr="002B2B4C" w:rsidRDefault="00346531" w:rsidP="002B2B4C">
      <w:pPr>
        <w:rPr>
          <w:sz w:val="24"/>
          <w:szCs w:val="24"/>
        </w:rPr>
      </w:pPr>
      <w:r>
        <w:rPr>
          <w:sz w:val="24"/>
          <w:szCs w:val="24"/>
        </w:rPr>
        <w:t xml:space="preserve">&gt;&gt;&gt;PERMIT APPLICATIONS CAN BE OBTAINED VIA THE CITY’S WEBSITE AT </w:t>
      </w:r>
      <w:hyperlink r:id="rId5" w:history="1">
        <w:r w:rsidRPr="004C6609">
          <w:rPr>
            <w:rStyle w:val="Hyperlink"/>
            <w:sz w:val="24"/>
            <w:szCs w:val="24"/>
          </w:rPr>
          <w:t>WWW.WILTONIOWA.ORG</w:t>
        </w:r>
      </w:hyperlink>
      <w:r>
        <w:rPr>
          <w:sz w:val="24"/>
          <w:szCs w:val="24"/>
        </w:rPr>
        <w:t xml:space="preserve">, FORMS AND DOCUMENTS, BUILDING PERMIT REQUIREMENTS OR AT CITY HALL. ANY QUESTIONS ABOUT PERMITS CAN BE DIRECTED TO CITY HALL AT (563)732-2115. </w:t>
      </w:r>
    </w:p>
    <w:sectPr w:rsidR="002B2B4C" w:rsidRPr="002B2B4C" w:rsidSect="00346531">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41678"/>
    <w:multiLevelType w:val="hybridMultilevel"/>
    <w:tmpl w:val="7C74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E59F1"/>
    <w:multiLevelType w:val="hybridMultilevel"/>
    <w:tmpl w:val="679C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93"/>
    <w:rsid w:val="002B2B4C"/>
    <w:rsid w:val="00346531"/>
    <w:rsid w:val="00626A93"/>
    <w:rsid w:val="00710994"/>
    <w:rsid w:val="009F3F2F"/>
    <w:rsid w:val="00A12057"/>
    <w:rsid w:val="00F2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521F"/>
  <w15:chartTrackingRefBased/>
  <w15:docId w15:val="{33FBA773-379D-4BE4-9F2B-4A852209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B4C"/>
    <w:pPr>
      <w:ind w:left="720"/>
      <w:contextualSpacing/>
    </w:pPr>
  </w:style>
  <w:style w:type="character" w:styleId="Hyperlink">
    <w:name w:val="Hyperlink"/>
    <w:basedOn w:val="DefaultParagraphFont"/>
    <w:uiPriority w:val="99"/>
    <w:unhideWhenUsed/>
    <w:rsid w:val="00346531"/>
    <w:rPr>
      <w:color w:val="0563C1" w:themeColor="hyperlink"/>
      <w:u w:val="single"/>
    </w:rPr>
  </w:style>
  <w:style w:type="character" w:styleId="UnresolvedMention">
    <w:name w:val="Unresolved Mention"/>
    <w:basedOn w:val="DefaultParagraphFont"/>
    <w:uiPriority w:val="99"/>
    <w:semiHidden/>
    <w:unhideWhenUsed/>
    <w:rsid w:val="00346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LTONIOW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Lizabeth Maurer</dc:creator>
  <cp:keywords/>
  <dc:description/>
  <cp:lastModifiedBy>Lizabeth Maurer</cp:lastModifiedBy>
  <cp:revision>2</cp:revision>
  <cp:lastPrinted>2020-06-10T17:40:00Z</cp:lastPrinted>
  <dcterms:created xsi:type="dcterms:W3CDTF">2020-06-10T14:27:00Z</dcterms:created>
  <dcterms:modified xsi:type="dcterms:W3CDTF">2020-06-10T17:40:00Z</dcterms:modified>
</cp:coreProperties>
</file>