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D" w:rsidRPr="004236A9" w:rsidRDefault="002F181D" w:rsidP="002F181D">
      <w:pPr>
        <w:jc w:val="center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ORDINANCE NO.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533</w:t>
      </w:r>
    </w:p>
    <w:p w:rsidR="002F181D" w:rsidRPr="004236A9" w:rsidRDefault="002F181D" w:rsidP="002F181D">
      <w:pPr>
        <w:jc w:val="center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jc w:val="center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AN ORDINANCE AMENDING TITLE 9 OF THE WILTON MUNICIPAL </w:t>
      </w:r>
    </w:p>
    <w:p w:rsidR="002F181D" w:rsidRPr="004236A9" w:rsidRDefault="002F181D" w:rsidP="002F181D">
      <w:pPr>
        <w:jc w:val="center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CODE ENTITLED “FIREWORKS” IN THE CITY OF WILTON, IOWA</w:t>
      </w:r>
    </w:p>
    <w:p w:rsidR="002F181D" w:rsidRPr="004236A9" w:rsidRDefault="002F181D" w:rsidP="002F181D">
      <w:pPr>
        <w:jc w:val="center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Be It Enacted by the City Council of the City of Wilton, Iowa as follows: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SECTION 1.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</w:t>
      </w: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>PURPOSE</w:t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The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purpose of this Ordinance is to amend the Wilton Municipal Code to change the dates of which fireworks are allowed.  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SECTION 2.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</w:t>
      </w: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>AMENDMENT</w:t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Chapter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9.19  of the Wilton Municipal Code entitled “Fireworks” is hereby amended by with the following: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>E</w:t>
      </w:r>
      <w:r w:rsidRPr="004236A9">
        <w:rPr>
          <w:rFonts w:ascii="Arial Narrow" w:eastAsia="MS Gothic" w:hAnsi="Arial Narrow" w:cs="Courier New"/>
          <w:color w:val="1D1B11" w:themeColor="background2" w:themeShade="1A"/>
        </w:rPr>
        <w:t xml:space="preserve">. No person shall discharge a consumer fireworks device outside the following dates and hours: </w:t>
      </w: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</w:rPr>
        <w:t xml:space="preserve">1) 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>July 3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  <w:vertAlign w:val="superscript"/>
        </w:rPr>
        <w:t>rd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 xml:space="preserve"> thru July 5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  <w:vertAlign w:val="superscript"/>
        </w:rPr>
        <w:t>th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 xml:space="preserve"> from the hours of 5pm until 10pm</w:t>
      </w:r>
      <w:r w:rsidRPr="004236A9">
        <w:rPr>
          <w:rFonts w:ascii="Arial Narrow" w:eastAsia="MS Gothic" w:hAnsi="Arial Narrow" w:cs="Courier New"/>
          <w:color w:val="1D1B11" w:themeColor="background2" w:themeShade="1A"/>
        </w:rPr>
        <w:t xml:space="preserve">. </w:t>
      </w: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  <w:r w:rsidRPr="004236A9">
        <w:rPr>
          <w:rFonts w:ascii="Arial Narrow" w:eastAsia="MS Gothic" w:hAnsi="Arial Narrow" w:cs="Courier New"/>
          <w:i/>
          <w:iCs/>
          <w:color w:val="1D1B11" w:themeColor="background2" w:themeShade="1A"/>
        </w:rPr>
        <w:t xml:space="preserve">Exception: discharge hours are extended to 11 pm on July 4th only. </w:t>
      </w: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</w:rPr>
        <w:t xml:space="preserve">2) 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>December 30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  <w:vertAlign w:val="superscript"/>
        </w:rPr>
        <w:t>th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 xml:space="preserve"> thru January 1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  <w:vertAlign w:val="superscript"/>
        </w:rPr>
        <w:t>st</w:t>
      </w:r>
      <w:r w:rsidRPr="004236A9">
        <w:rPr>
          <w:rFonts w:ascii="Arial Narrow" w:eastAsia="MS Gothic" w:hAnsi="Arial Narrow" w:cs="Courier New"/>
          <w:b/>
          <w:color w:val="1D1B11" w:themeColor="background2" w:themeShade="1A"/>
        </w:rPr>
        <w:t xml:space="preserve"> from the hours of 5pm until 10pm</w:t>
      </w:r>
      <w:r w:rsidRPr="004236A9">
        <w:rPr>
          <w:rFonts w:ascii="Arial Narrow" w:eastAsia="MS Gothic" w:hAnsi="Arial Narrow" w:cs="Courier New"/>
          <w:color w:val="1D1B11" w:themeColor="background2" w:themeShade="1A"/>
        </w:rPr>
        <w:t xml:space="preserve">. </w:t>
      </w:r>
    </w:p>
    <w:p w:rsidR="002F181D" w:rsidRPr="004236A9" w:rsidRDefault="002F181D" w:rsidP="002F181D">
      <w:pPr>
        <w:pStyle w:val="NoSpacing"/>
        <w:rPr>
          <w:rFonts w:ascii="Arial Narrow" w:eastAsia="MS Gothic" w:hAnsi="Arial Narrow" w:cs="Courier New"/>
          <w:color w:val="1D1B11" w:themeColor="background2" w:themeShade="1A"/>
        </w:rPr>
      </w:pPr>
      <w:r w:rsidRPr="004236A9">
        <w:rPr>
          <w:rFonts w:ascii="Arial Narrow" w:eastAsia="MS Gothic" w:hAnsi="Arial Narrow" w:cs="Courier New"/>
          <w:i/>
          <w:iCs/>
          <w:color w:val="1D1B11" w:themeColor="background2" w:themeShade="1A"/>
        </w:rPr>
        <w:t xml:space="preserve">Exception: discharge hours are extended to 12:30am on January 1. </w:t>
      </w:r>
    </w:p>
    <w:p w:rsidR="002F181D" w:rsidRPr="004236A9" w:rsidRDefault="002F181D" w:rsidP="002F181D">
      <w:pPr>
        <w:ind w:left="1080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SECTION 3.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</w:t>
      </w:r>
      <w:proofErr w:type="spellStart"/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>REPEALER</w:t>
      </w:r>
      <w:proofErr w:type="spell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All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Ordinances or parts of Ordinances in conflict with the provisions of this Ordinance are hereby repealed.  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SECTION 4.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</w:t>
      </w: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>SEVERABILITY</w:t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If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any Section, Subsection, Provision or part of this Ordinance shall be adjudged invalid or unconstitutional such adjudication shall not affect the validity of this Ordinance as a whole or any Section, Subsection, Provision or part thereof nor adjudged invalid or unconstitutional.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ind w:right="-720"/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SECTION 5.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</w:t>
      </w: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>PENALTY</w:t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Any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person violating any of the provisions of this Ordinance shall, upon conviction, be subject to imprisonment not exceeding thirty days or a fine not exceeding $100.00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SECTION 6.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</w:t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 xml:space="preserve">EFFECTIVE </w:t>
      </w: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  <w:u w:val="single"/>
        </w:rPr>
        <w:t>DATE</w:t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 This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Ordinance shall be in effect after its final passage, approval and publication as provided by law. 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Passed and </w:t>
      </w:r>
      <w:proofErr w:type="gramStart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>Approved</w:t>
      </w:r>
      <w:proofErr w:type="gramEnd"/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 xml:space="preserve"> this day of October 22, 2018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  <w:t>______________________________</w:t>
      </w:r>
    </w:p>
    <w:p w:rsidR="002F181D" w:rsidRPr="004236A9" w:rsidRDefault="002F181D" w:rsidP="002F181D">
      <w:pPr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</w:pP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</w:r>
      <w:r w:rsidRPr="004236A9">
        <w:rPr>
          <w:rFonts w:ascii="Arial Narrow" w:eastAsia="MS Gothic" w:hAnsi="Arial Narrow" w:cs="Courier New"/>
          <w:color w:val="1D1B11" w:themeColor="background2" w:themeShade="1A"/>
          <w:sz w:val="22"/>
          <w:szCs w:val="22"/>
        </w:rPr>
        <w:tab/>
        <w:t xml:space="preserve">Mayor Robert L Barrett </w:t>
      </w:r>
    </w:p>
    <w:p w:rsidR="002F181D" w:rsidRPr="004236A9" w:rsidRDefault="002F181D" w:rsidP="002F181D">
      <w:pPr>
        <w:pStyle w:val="NoSpacing"/>
        <w:rPr>
          <w:rFonts w:ascii="Arial Narrow" w:hAnsi="Arial Narrow"/>
          <w:color w:val="1D1B11" w:themeColor="background2" w:themeShade="1A"/>
        </w:rPr>
      </w:pPr>
    </w:p>
    <w:p w:rsidR="002F181D" w:rsidRPr="004236A9" w:rsidRDefault="002F181D" w:rsidP="002F181D">
      <w:pPr>
        <w:pStyle w:val="NoSpacing"/>
        <w:rPr>
          <w:rFonts w:ascii="Arial Narrow" w:hAnsi="Arial Narrow"/>
          <w:color w:val="1D1B11" w:themeColor="background2" w:themeShade="1A"/>
        </w:rPr>
      </w:pPr>
      <w:r w:rsidRPr="004236A9">
        <w:rPr>
          <w:rFonts w:ascii="Arial Narrow" w:hAnsi="Arial Narrow"/>
          <w:color w:val="1D1B11" w:themeColor="background2" w:themeShade="1A"/>
        </w:rPr>
        <w:t>Attest:</w:t>
      </w:r>
      <w:r w:rsidRPr="004236A9">
        <w:rPr>
          <w:rFonts w:ascii="Arial Narrow" w:hAnsi="Arial Narrow"/>
          <w:color w:val="1D1B11" w:themeColor="background2" w:themeShade="1A"/>
        </w:rPr>
        <w:br/>
      </w:r>
    </w:p>
    <w:p w:rsidR="002F181D" w:rsidRPr="004236A9" w:rsidRDefault="002F181D" w:rsidP="002F181D">
      <w:pPr>
        <w:pStyle w:val="NoSpacing"/>
        <w:rPr>
          <w:rFonts w:ascii="Arial Narrow" w:hAnsi="Arial Narrow"/>
          <w:color w:val="1D1B11" w:themeColor="background2" w:themeShade="1A"/>
        </w:rPr>
      </w:pPr>
    </w:p>
    <w:p w:rsidR="002F181D" w:rsidRPr="004236A9" w:rsidRDefault="002F181D" w:rsidP="002F181D">
      <w:pPr>
        <w:pStyle w:val="NoSpacing"/>
        <w:rPr>
          <w:rFonts w:ascii="Arial Narrow" w:hAnsi="Arial Narrow"/>
          <w:color w:val="1D1B11" w:themeColor="background2" w:themeShade="1A"/>
        </w:rPr>
      </w:pPr>
    </w:p>
    <w:p w:rsidR="002F181D" w:rsidRPr="004236A9" w:rsidRDefault="002F181D" w:rsidP="002F181D">
      <w:pPr>
        <w:pStyle w:val="NoSpacing"/>
        <w:rPr>
          <w:rFonts w:ascii="Arial Narrow" w:hAnsi="Arial Narrow"/>
          <w:color w:val="1D1B11" w:themeColor="background2" w:themeShade="1A"/>
        </w:rPr>
      </w:pPr>
      <w:r w:rsidRPr="004236A9">
        <w:rPr>
          <w:rFonts w:ascii="Arial Narrow" w:hAnsi="Arial Narrow"/>
          <w:color w:val="1D1B11" w:themeColor="background2" w:themeShade="1A"/>
        </w:rPr>
        <w:t>_________________________________</w:t>
      </w:r>
      <w:r w:rsidRPr="004236A9">
        <w:rPr>
          <w:rFonts w:ascii="Arial Narrow" w:hAnsi="Arial Narrow"/>
          <w:color w:val="1D1B11" w:themeColor="background2" w:themeShade="1A"/>
        </w:rPr>
        <w:br/>
        <w:t xml:space="preserve">City Clerk Lori A Brown </w:t>
      </w:r>
    </w:p>
    <w:p w:rsidR="002F181D" w:rsidRPr="004236A9" w:rsidRDefault="002F181D" w:rsidP="002F181D">
      <w:pPr>
        <w:pStyle w:val="NoSpacing"/>
        <w:rPr>
          <w:rFonts w:ascii="Arial Narrow" w:hAnsi="Arial Narrow"/>
          <w:color w:val="1D1B11" w:themeColor="background2" w:themeShade="1A"/>
        </w:rPr>
      </w:pPr>
    </w:p>
    <w:p w:rsidR="002F181D" w:rsidRPr="004236A9" w:rsidRDefault="002F181D" w:rsidP="002F181D">
      <w:pPr>
        <w:jc w:val="center"/>
        <w:rPr>
          <w:rFonts w:asciiTheme="majorHAnsi" w:eastAsia="MS Gothic" w:hAnsiTheme="majorHAnsi" w:cs="Courier New"/>
          <w:color w:val="1D1B11" w:themeColor="background2" w:themeShade="1A"/>
          <w:sz w:val="22"/>
          <w:szCs w:val="22"/>
        </w:rPr>
      </w:pPr>
    </w:p>
    <w:p w:rsidR="00353746" w:rsidRDefault="00353746">
      <w:bookmarkStart w:id="0" w:name="_GoBack"/>
      <w:bookmarkEnd w:id="0"/>
    </w:p>
    <w:sectPr w:rsidR="0035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D"/>
    <w:rsid w:val="002F181D"/>
    <w:rsid w:val="003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Lori Brown</cp:lastModifiedBy>
  <cp:revision>1</cp:revision>
  <dcterms:created xsi:type="dcterms:W3CDTF">2018-10-25T21:08:00Z</dcterms:created>
  <dcterms:modified xsi:type="dcterms:W3CDTF">2018-10-25T21:09:00Z</dcterms:modified>
</cp:coreProperties>
</file>